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02.06.2026
 Национальный центр законодательства и правовой информации Республики Беларусь</w:t>
            </w:r>
          </w:p>
        </w:tc>
      </w:tr>
    </w:tbl>
    <w:p/>
    <w:p/>
    <w:p>
      <w:pPr/>
      <w:r>
        <w:rPr/>
        <w:t xml:space="preserve">...</w:t>
      </w:r>
    </w:p>
    <w:tbl>
      <w:tblGrid>
        <w:gridCol w:w="3561" w:type="dxa"/>
        <w:gridCol w:w="1439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561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</w:p>
        </w:tc>
        <w:tc>
          <w:tcPr>
            <w:tcW w:w="1439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8</w:t>
            </w:r>
            <w:r>
              <w:rPr>
                <w:sz w:val="22"/>
                <w:szCs w:val="22"/>
                <w:vertAlign w:val="superscript"/>
              </w:rPr>
              <w:t xml:space="preserve">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постановлению</w:t>
            </w:r>
            <w:br/>
            <w:r>
              <w:rPr>
                <w:sz w:val="22"/>
                <w:szCs w:val="22"/>
              </w:rPr>
              <w:t xml:space="preserve">Министерства труда</w:t>
            </w:r>
            <w:br/>
            <w:r>
              <w:rPr>
                <w:sz w:val="22"/>
                <w:szCs w:val="22"/>
              </w:rPr>
              <w:t xml:space="preserve">и социальной защиты</w:t>
            </w:r>
            <w:br/>
            <w:r>
              <w:rPr>
                <w:sz w:val="22"/>
                <w:szCs w:val="22"/>
              </w:rPr>
              <w:t xml:space="preserve">Республики Беларусь 05.10.2010 № 140</w:t>
            </w:r>
            <w:br/>
            <w:r>
              <w:rPr>
                <w:sz w:val="22"/>
                <w:szCs w:val="22"/>
              </w:rPr>
              <w:t xml:space="preserve">(в редакции постановления</w:t>
            </w:r>
            <w:br/>
            <w:r>
              <w:rPr>
                <w:sz w:val="22"/>
                <w:szCs w:val="22"/>
              </w:rPr>
              <w:t xml:space="preserve">Министерства труда</w:t>
            </w:r>
            <w:br/>
            <w:r>
              <w:rPr>
                <w:sz w:val="22"/>
                <w:szCs w:val="22"/>
              </w:rPr>
              <w:t xml:space="preserve">и социальной защиты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07.05.2020 № 46)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spacing w:before="0" w:after="0"/>
      </w:pPr>
      <w:r>
        <w:rPr>
          <w:sz w:val="20"/>
          <w:szCs w:val="20"/>
        </w:rPr>
        <w:t xml:space="preserve">Реквизиты бланка</w:t>
      </w:r>
    </w:p>
    <w:p>
      <w:pPr>
        <w:spacing w:before="0" w:after="0"/>
      </w:pPr>
      <w:r>
        <w:rPr>
          <w:sz w:val="20"/>
          <w:szCs w:val="20"/>
        </w:rPr>
        <w:t xml:space="preserve">(угловой штамп)</w:t>
      </w:r>
    </w:p>
    <w:p>
      <w:pPr>
        <w:jc w:val="center"/>
        <w:spacing w:before="240" w:after="0"/>
      </w:pPr>
      <w:r>
        <w:rPr>
          <w:sz w:val="24"/>
          <w:szCs w:val="24"/>
          <w:b/>
          <w:bCs/>
        </w:rPr>
        <w:t xml:space="preserve">СПРАВКА</w:t>
      </w:r>
      <w:br/>
      <w:r>
        <w:rPr>
          <w:sz w:val="24"/>
          <w:szCs w:val="24"/>
          <w:b/>
          <w:bCs/>
        </w:rPr>
        <w:t xml:space="preserve">о неполучении пособия на детей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____________ № ____</w:t>
      </w:r>
    </w:p>
    <w:p>
      <w:pPr>
        <w:ind w:left="3968.5039370079" w:right="0"/>
        <w:spacing w:before="0" w:after="0"/>
      </w:pPr>
      <w:r>
        <w:rPr>
          <w:sz w:val="20"/>
          <w:szCs w:val="20"/>
        </w:rPr>
        <w:t xml:space="preserve">(дата)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875" w:type="dxa"/>
        <w:gridCol w:w="2125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87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</w:t>
            </w:r>
          </w:p>
        </w:tc>
        <w:tc>
          <w:tcPr>
            <w:tcW w:w="2125" w:type="pct"/>
            <w:vAlign w:val="top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Адресат _________________</w:t>
            </w:r>
          </w:p>
        </w:tc>
      </w:tr>
      <w:tr>
        <w:trPr/>
        <w:tc>
          <w:tcPr>
            <w:tcW w:w="2875" w:type="pct"/>
            <w:vAlign w:val="top"/>
            <w:vMerge w:val="restart"/>
          </w:tcPr>
          <w:p>
            <w:pPr>
              <w:ind w:left="277.96525434321" w:right="0"/>
              <w:spacing w:before="0" w:after="0"/>
            </w:pPr>
            <w:r>
              <w:rPr>
                <w:sz w:val="20"/>
                <w:szCs w:val="20"/>
              </w:rPr>
              <w:t xml:space="preserve">(место выдачи справки)</w:t>
            </w:r>
          </w:p>
        </w:tc>
        <w:tc>
          <w:tcPr>
            <w:tcW w:w="212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____________________________________________________________________________,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(фамилия, собственное имя, отчество (если таковое имеется)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проживающему(ей) по адресу: 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 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(наименование органа, организации по месту выдачи справки)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 период с ___ ______________ _____ г. по __ ____________ ____ г.</w:t>
      </w:r>
    </w:p>
    <w:p>
      <w:pPr>
        <w:ind w:left="2267.7165354331" w:right="0"/>
        <w:spacing w:before="0" w:after="0"/>
      </w:pPr>
      <w:r>
        <w:rPr>
          <w:sz w:val="20"/>
          <w:szCs w:val="20"/>
        </w:rPr>
        <w:t xml:space="preserve">(указывается период, требуемый адресату)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государственные пособия: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пособие женщинам, ставшим на учет в организациях здравоохранения до 12-недельного срока беременности;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пособие в связи с рождением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пособие по уходу за ребенком в возрасте до 3 лет;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пособие семьям на детей в возрасте от 3 до 18 лет в период воспитания ребенка в возрасте до 3 лет;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пособие на детей старше 3 лет из отдельных категорий семей;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пособие по уходу за ребенком-инвалидом в возрасте до 18 лет не назначались и не выплачивались*.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Справка выдана по состоянию на ___ ___________ 20__ г.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Срок действия справки – бессрочно.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799" w:type="dxa"/>
        <w:gridCol w:w="1605" w:type="dxa"/>
        <w:gridCol w:w="159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1799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</w:t>
            </w:r>
          </w:p>
        </w:tc>
        <w:tc>
          <w:tcPr>
            <w:tcW w:w="1605" w:type="pct"/>
            <w:vAlign w:val="top"/>
            <w:vMerge w:val="restart"/>
          </w:tcPr>
          <w:p>
            <w:pPr>
              <w:jc w:val="center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</w:t>
            </w:r>
          </w:p>
        </w:tc>
        <w:tc>
          <w:tcPr>
            <w:tcW w:w="1596" w:type="pct"/>
            <w:vAlign w:val="top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</w:t>
            </w:r>
          </w:p>
        </w:tc>
      </w:tr>
      <w:tr>
        <w:trPr/>
        <w:tc>
          <w:tcPr>
            <w:tcW w:w="1799" w:type="pct"/>
            <w:vAlign w:val="top"/>
            <w:vMerge w:val="restart"/>
          </w:tcPr>
          <w:p>
            <w:pPr>
              <w:ind w:left="702.912135983" w:right="0"/>
              <w:spacing w:before="0" w:after="0"/>
            </w:pPr>
            <w:r>
              <w:rPr>
                <w:sz w:val="20"/>
                <w:szCs w:val="20"/>
              </w:rPr>
              <w:t xml:space="preserve">(руководитель)</w:t>
            </w:r>
          </w:p>
        </w:tc>
        <w:tc>
          <w:tcPr>
            <w:tcW w:w="1605" w:type="pct"/>
            <w:vAlign w:val="top"/>
            <w:vMerge w:val="restart"/>
          </w:tcPr>
          <w:p>
            <w:pPr>
              <w:jc w:val="center"/>
              <w:spacing w:before="0" w:after="0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  <w:tc>
          <w:tcPr>
            <w:tcW w:w="1596" w:type="pct"/>
            <w:vAlign w:val="top"/>
            <w:vMerge w:val="restart"/>
          </w:tcPr>
          <w:p>
            <w:pPr>
              <w:jc w:val="right"/>
              <w:ind w:left="0" w:right="430.94613173353"/>
              <w:spacing w:before="0" w:after="0"/>
            </w:pPr>
            <w:r>
              <w:rPr>
                <w:sz w:val="20"/>
                <w:szCs w:val="20"/>
              </w:rPr>
              <w:t xml:space="preserve">(инициалы, фамилия)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 В случае назначения одного или нескольких государственных пособий, указанных в настоящей справке, такое пособие (пособия) зачеркивается (исключается).</w:t>
      </w:r>
    </w:p>
    <w:p>
      <w:pPr/>
      <w:r>
        <w:rPr/>
        <w:t xml:space="preserve">...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2026-06-02T20:21:41+03:00</dcterms:created>
  <dcterms:modified xsi:type="dcterms:W3CDTF">2026-06-02T20:21:41+03:00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